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3E" w:rsidRPr="0011203E" w:rsidRDefault="0011203E" w:rsidP="001120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4"/>
          <w:szCs w:val="24"/>
        </w:rPr>
      </w:pPr>
      <w:r w:rsidRPr="0011203E">
        <w:rPr>
          <w:rFonts w:ascii="Times New Roman" w:eastAsia="SymbolMT" w:hAnsi="Times New Roman" w:cs="Times New Roman"/>
          <w:b/>
          <w:sz w:val="24"/>
          <w:szCs w:val="24"/>
        </w:rPr>
        <w:t>Муниципальное казенное учреждение культуры</w:t>
      </w:r>
    </w:p>
    <w:p w:rsidR="0011203E" w:rsidRPr="0011203E" w:rsidRDefault="0011203E" w:rsidP="001120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4"/>
          <w:szCs w:val="24"/>
        </w:rPr>
      </w:pPr>
      <w:r w:rsidRPr="0011203E">
        <w:rPr>
          <w:rFonts w:ascii="Times New Roman" w:eastAsia="SymbolMT" w:hAnsi="Times New Roman" w:cs="Times New Roman"/>
          <w:b/>
          <w:sz w:val="24"/>
          <w:szCs w:val="24"/>
        </w:rPr>
        <w:t>«Централизованная клубная система Симферопольского района»</w:t>
      </w:r>
    </w:p>
    <w:p w:rsidR="0011203E" w:rsidRPr="0011203E" w:rsidRDefault="0011203E" w:rsidP="001120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4"/>
          <w:szCs w:val="24"/>
        </w:rPr>
      </w:pPr>
      <w:r w:rsidRPr="0011203E">
        <w:rPr>
          <w:rFonts w:ascii="Times New Roman" w:eastAsia="SymbolMT" w:hAnsi="Times New Roman" w:cs="Times New Roman"/>
          <w:b/>
          <w:sz w:val="24"/>
          <w:szCs w:val="24"/>
        </w:rPr>
        <w:t>(МКУК ЦКС)</w:t>
      </w:r>
    </w:p>
    <w:p w:rsidR="0011203E" w:rsidRDefault="0011203E" w:rsidP="0083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92D" w:rsidRDefault="0083292D" w:rsidP="00832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3292D" w:rsidRDefault="0083292D" w:rsidP="0083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92D" w:rsidRDefault="0083292D" w:rsidP="00C06BD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6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.10.2023                                                                                    </w:t>
      </w:r>
      <w:r w:rsidR="00C06B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86361C">
        <w:rPr>
          <w:rFonts w:ascii="Times New Roman" w:hAnsi="Times New Roman" w:cs="Times New Roman"/>
          <w:sz w:val="28"/>
          <w:szCs w:val="28"/>
        </w:rPr>
        <w:t>88</w:t>
      </w:r>
    </w:p>
    <w:p w:rsidR="00C06BDC" w:rsidRDefault="00C06BDC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92D" w:rsidRPr="0083292D" w:rsidRDefault="00C06BDC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92D" w:rsidRPr="0083292D">
        <w:rPr>
          <w:rFonts w:ascii="Times New Roman" w:hAnsi="Times New Roman" w:cs="Times New Roman"/>
          <w:i/>
          <w:sz w:val="28"/>
          <w:szCs w:val="28"/>
        </w:rPr>
        <w:t>Об утверждении Положения</w:t>
      </w:r>
    </w:p>
    <w:p w:rsidR="0083292D" w:rsidRPr="0083292D" w:rsidRDefault="0083292D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92D">
        <w:rPr>
          <w:rFonts w:ascii="Times New Roman" w:hAnsi="Times New Roman" w:cs="Times New Roman"/>
          <w:i/>
          <w:sz w:val="28"/>
          <w:szCs w:val="28"/>
        </w:rPr>
        <w:t xml:space="preserve"> о предотвращении и урегулировании</w:t>
      </w:r>
    </w:p>
    <w:p w:rsidR="0083292D" w:rsidRPr="0083292D" w:rsidRDefault="0083292D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SymbolMT" w:hAnsi="Times New Roman" w:cs="Times New Roman"/>
          <w:i/>
          <w:sz w:val="28"/>
          <w:szCs w:val="28"/>
        </w:rPr>
      </w:pPr>
      <w:r w:rsidRPr="0083292D">
        <w:rPr>
          <w:rFonts w:ascii="Times New Roman" w:hAnsi="Times New Roman" w:cs="Times New Roman"/>
          <w:i/>
          <w:sz w:val="28"/>
          <w:szCs w:val="28"/>
        </w:rPr>
        <w:t xml:space="preserve"> конфликта интересов в </w:t>
      </w:r>
      <w:r w:rsidRPr="0083292D">
        <w:rPr>
          <w:rFonts w:ascii="Times New Roman" w:eastAsia="SymbolMT" w:hAnsi="Times New Roman" w:cs="Times New Roman"/>
          <w:i/>
          <w:sz w:val="28"/>
          <w:szCs w:val="28"/>
        </w:rPr>
        <w:t xml:space="preserve">Муниципальном </w:t>
      </w:r>
    </w:p>
    <w:p w:rsidR="0083292D" w:rsidRDefault="0083292D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SymbolMT" w:hAnsi="Times New Roman" w:cs="Times New Roman"/>
          <w:i/>
          <w:sz w:val="28"/>
          <w:szCs w:val="28"/>
        </w:rPr>
      </w:pPr>
      <w:r>
        <w:rPr>
          <w:rFonts w:ascii="Times New Roman" w:eastAsia="SymbolMT" w:hAnsi="Times New Roman" w:cs="Times New Roman"/>
          <w:i/>
          <w:sz w:val="28"/>
          <w:szCs w:val="28"/>
        </w:rPr>
        <w:t>казенном учреждении культур</w:t>
      </w:r>
      <w:r w:rsidR="0011203E">
        <w:rPr>
          <w:rFonts w:ascii="Times New Roman" w:eastAsia="SymbolMT" w:hAnsi="Times New Roman" w:cs="Times New Roman"/>
          <w:i/>
          <w:sz w:val="28"/>
          <w:szCs w:val="28"/>
        </w:rPr>
        <w:t>ы</w:t>
      </w:r>
    </w:p>
    <w:p w:rsidR="0083292D" w:rsidRPr="0083292D" w:rsidRDefault="0083292D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SymbolMT" w:hAnsi="Times New Roman" w:cs="Times New Roman"/>
          <w:i/>
          <w:sz w:val="28"/>
          <w:szCs w:val="28"/>
        </w:rPr>
      </w:pPr>
      <w:r w:rsidRPr="0083292D">
        <w:rPr>
          <w:rFonts w:ascii="Times New Roman" w:eastAsia="SymbolMT" w:hAnsi="Times New Roman" w:cs="Times New Roman"/>
          <w:i/>
          <w:sz w:val="28"/>
          <w:szCs w:val="28"/>
        </w:rPr>
        <w:t>«</w:t>
      </w:r>
      <w:r w:rsidRPr="0083292D">
        <w:rPr>
          <w:rFonts w:ascii="Times New Roman" w:hAnsi="Times New Roman" w:cs="Times New Roman"/>
          <w:i/>
          <w:sz w:val="28"/>
          <w:szCs w:val="28"/>
        </w:rPr>
        <w:t>Централизованная</w:t>
      </w:r>
      <w:r w:rsidRPr="0083292D">
        <w:rPr>
          <w:rFonts w:ascii="Times New Roman" w:eastAsia="SymbolMT" w:hAnsi="Times New Roman" w:cs="Times New Roman"/>
          <w:i/>
          <w:sz w:val="28"/>
          <w:szCs w:val="28"/>
        </w:rPr>
        <w:t xml:space="preserve"> клубная система</w:t>
      </w:r>
    </w:p>
    <w:p w:rsidR="0083292D" w:rsidRDefault="0083292D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SymbolMT" w:hAnsi="Times New Roman" w:cs="Times New Roman"/>
          <w:i/>
          <w:sz w:val="28"/>
          <w:szCs w:val="28"/>
        </w:rPr>
      </w:pPr>
      <w:r w:rsidRPr="0083292D">
        <w:rPr>
          <w:rFonts w:ascii="Times New Roman" w:eastAsia="SymbolMT" w:hAnsi="Times New Roman" w:cs="Times New Roman"/>
          <w:i/>
          <w:sz w:val="28"/>
          <w:szCs w:val="28"/>
        </w:rPr>
        <w:t xml:space="preserve"> Симферопольского района»</w:t>
      </w:r>
    </w:p>
    <w:p w:rsidR="0083292D" w:rsidRPr="0083292D" w:rsidRDefault="0083292D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SymbolMT" w:hAnsi="Times New Roman" w:cs="Times New Roman"/>
          <w:i/>
          <w:sz w:val="28"/>
          <w:szCs w:val="28"/>
        </w:rPr>
      </w:pPr>
    </w:p>
    <w:p w:rsidR="0083292D" w:rsidRDefault="0083292D" w:rsidP="00C06BD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0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EFE">
        <w:rPr>
          <w:rFonts w:ascii="Times New Roman" w:hAnsi="Times New Roman" w:cs="Times New Roman"/>
          <w:sz w:val="28"/>
          <w:szCs w:val="28"/>
        </w:rPr>
        <w:t>№ 273-ФЗ «О противодействии коррупции», Закона Республики Крым от 22.07.2014 № 36-ЗРК «О противодействии коррупции в Республике Крым», Указом Главы Республики Крым "О мерах по противодействию коррупции в Республике Крым" от 27.02.2015 № 54-У, в целях соблюдения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FE">
        <w:rPr>
          <w:rFonts w:ascii="Times New Roman" w:hAnsi="Times New Roman" w:cs="Times New Roman"/>
          <w:sz w:val="28"/>
          <w:szCs w:val="28"/>
        </w:rPr>
        <w:t xml:space="preserve">интересов работниками МКУК ЦКС </w:t>
      </w:r>
    </w:p>
    <w:p w:rsidR="00C06BDC" w:rsidRDefault="00C06BDC" w:rsidP="00C06B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292D" w:rsidRPr="0095066A" w:rsidRDefault="0083292D" w:rsidP="00C06B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06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6BDC" w:rsidRDefault="00C06BDC" w:rsidP="00C06BD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0AB1" w:rsidRPr="00100AB1" w:rsidRDefault="0083292D" w:rsidP="00100AB1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066A">
        <w:rPr>
          <w:rFonts w:ascii="Times New Roman" w:hAnsi="Times New Roman" w:cs="Times New Roman"/>
          <w:sz w:val="28"/>
          <w:szCs w:val="28"/>
        </w:rPr>
        <w:t>1</w:t>
      </w:r>
      <w:r w:rsidRPr="00A559B8">
        <w:rPr>
          <w:rFonts w:ascii="Times New Roman" w:hAnsi="Times New Roman" w:cs="Times New Roman"/>
          <w:sz w:val="28"/>
          <w:szCs w:val="28"/>
        </w:rPr>
        <w:t xml:space="preserve">. Утвердить Положение </w:t>
      </w:r>
      <w:r w:rsidR="00C06BDC" w:rsidRPr="00C06BDC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 в</w:t>
      </w:r>
      <w:r w:rsidR="00C06BDC">
        <w:rPr>
          <w:rFonts w:ascii="Times New Roman" w:hAnsi="Times New Roman" w:cs="Times New Roman"/>
          <w:sz w:val="28"/>
          <w:szCs w:val="28"/>
        </w:rPr>
        <w:t xml:space="preserve"> </w:t>
      </w:r>
      <w:r w:rsidR="00C06BDC" w:rsidRPr="00C06BDC">
        <w:rPr>
          <w:rFonts w:ascii="Times New Roman" w:eastAsia="SymbolMT" w:hAnsi="Times New Roman" w:cs="Times New Roman"/>
          <w:sz w:val="28"/>
          <w:szCs w:val="28"/>
        </w:rPr>
        <w:t>Муниципальном казенном учреждении культуры</w:t>
      </w:r>
      <w:r w:rsidR="00C06BD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C06BDC" w:rsidRPr="00C06BDC">
        <w:rPr>
          <w:rFonts w:ascii="Times New Roman" w:eastAsia="SymbolMT" w:hAnsi="Times New Roman" w:cs="Times New Roman"/>
          <w:sz w:val="28"/>
          <w:szCs w:val="28"/>
        </w:rPr>
        <w:t>«</w:t>
      </w:r>
      <w:r w:rsidR="00C06BDC" w:rsidRPr="00C06BDC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C06BDC" w:rsidRPr="00C06BDC">
        <w:rPr>
          <w:rFonts w:ascii="Times New Roman" w:eastAsia="SymbolMT" w:hAnsi="Times New Roman" w:cs="Times New Roman"/>
          <w:sz w:val="28"/>
          <w:szCs w:val="28"/>
        </w:rPr>
        <w:t xml:space="preserve"> клубная система Симферопольского </w:t>
      </w:r>
      <w:r w:rsidR="00100AB1" w:rsidRPr="00C06BDC">
        <w:rPr>
          <w:rFonts w:ascii="Times New Roman" w:eastAsia="SymbolMT" w:hAnsi="Times New Roman" w:cs="Times New Roman"/>
          <w:sz w:val="28"/>
          <w:szCs w:val="28"/>
        </w:rPr>
        <w:t>района»</w:t>
      </w:r>
      <w:r w:rsidR="00100AB1">
        <w:rPr>
          <w:rFonts w:ascii="Times New Roman" w:eastAsia="SymbolMT" w:hAnsi="Times New Roman" w:cs="Times New Roman"/>
          <w:sz w:val="28"/>
          <w:szCs w:val="28"/>
        </w:rPr>
        <w:t xml:space="preserve"> (</w:t>
      </w:r>
      <w:r w:rsidR="00100AB1">
        <w:rPr>
          <w:rFonts w:ascii="Times New Roman" w:hAnsi="Times New Roman" w:cs="Times New Roman"/>
          <w:sz w:val="28"/>
          <w:szCs w:val="28"/>
        </w:rPr>
        <w:t>П</w:t>
      </w:r>
      <w:r w:rsidRPr="0095066A">
        <w:rPr>
          <w:rFonts w:ascii="Times New Roman" w:hAnsi="Times New Roman" w:cs="Times New Roman"/>
          <w:sz w:val="28"/>
          <w:szCs w:val="28"/>
        </w:rPr>
        <w:t>риложение)</w:t>
      </w:r>
      <w:r w:rsidR="0011203E">
        <w:rPr>
          <w:rFonts w:ascii="Times New Roman" w:hAnsi="Times New Roman" w:cs="Times New Roman"/>
          <w:sz w:val="28"/>
          <w:szCs w:val="28"/>
        </w:rPr>
        <w:t>.</w:t>
      </w:r>
    </w:p>
    <w:p w:rsidR="00100AB1" w:rsidRPr="00112F41" w:rsidRDefault="00100AB1" w:rsidP="00100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2D" w:rsidRDefault="0083292D" w:rsidP="00C06BD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066A">
        <w:rPr>
          <w:rFonts w:ascii="Times New Roman" w:hAnsi="Times New Roman" w:cs="Times New Roman"/>
          <w:sz w:val="28"/>
          <w:szCs w:val="28"/>
        </w:rPr>
        <w:t xml:space="preserve">. </w:t>
      </w:r>
      <w:r w:rsidRPr="00201BE7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возл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BE7">
        <w:rPr>
          <w:rFonts w:ascii="Times New Roman" w:hAnsi="Times New Roman" w:cs="Times New Roman"/>
          <w:sz w:val="28"/>
          <w:szCs w:val="28"/>
        </w:rPr>
        <w:t xml:space="preserve">гаю на себя.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92D" w:rsidRDefault="0083292D" w:rsidP="00C06BD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292D" w:rsidRDefault="0083292D" w:rsidP="00C06BD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ЦКС                                                                Д.Ю. Кристин</w:t>
      </w:r>
    </w:p>
    <w:p w:rsidR="0083292D" w:rsidRDefault="0083292D" w:rsidP="0083292D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3292D" w:rsidRDefault="0083292D" w:rsidP="0083292D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3292D" w:rsidRDefault="0083292D" w:rsidP="00DD3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E" w:rsidRDefault="0011203E" w:rsidP="0083292D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1203E" w:rsidRDefault="0011203E" w:rsidP="0083292D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1203E" w:rsidRDefault="0011203E" w:rsidP="0083292D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3292D" w:rsidRPr="00C118B8" w:rsidRDefault="0083292D" w:rsidP="0083292D">
      <w:pPr>
        <w:tabs>
          <w:tab w:val="left" w:pos="5812"/>
        </w:tabs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118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1203E">
        <w:rPr>
          <w:rFonts w:ascii="Times New Roman" w:hAnsi="Times New Roman" w:cs="Times New Roman"/>
          <w:sz w:val="28"/>
          <w:szCs w:val="28"/>
        </w:rPr>
        <w:t xml:space="preserve"> </w:t>
      </w:r>
      <w:r w:rsidRPr="00C11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18B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C118B8">
        <w:rPr>
          <w:rFonts w:ascii="Times New Roman" w:hAnsi="Times New Roman" w:cs="Times New Roman"/>
          <w:sz w:val="24"/>
          <w:szCs w:val="24"/>
        </w:rPr>
        <w:t xml:space="preserve"> МКУК ЦКС</w:t>
      </w:r>
    </w:p>
    <w:p w:rsidR="0083292D" w:rsidRDefault="0083292D" w:rsidP="0083292D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636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8B8">
        <w:rPr>
          <w:rFonts w:ascii="Times New Roman" w:hAnsi="Times New Roman" w:cs="Times New Roman"/>
          <w:sz w:val="24"/>
          <w:szCs w:val="24"/>
        </w:rPr>
        <w:t xml:space="preserve">от </w:t>
      </w:r>
      <w:r w:rsidR="0086361C">
        <w:rPr>
          <w:rFonts w:ascii="Times New Roman" w:hAnsi="Times New Roman" w:cs="Times New Roman"/>
          <w:sz w:val="24"/>
          <w:szCs w:val="24"/>
        </w:rPr>
        <w:t>30.10.2023</w:t>
      </w:r>
      <w:r w:rsidRPr="00C118B8">
        <w:rPr>
          <w:rFonts w:ascii="Times New Roman" w:hAnsi="Times New Roman" w:cs="Times New Roman"/>
          <w:sz w:val="24"/>
          <w:szCs w:val="24"/>
        </w:rPr>
        <w:t xml:space="preserve"> № </w:t>
      </w:r>
      <w:r w:rsidR="0086361C">
        <w:rPr>
          <w:rFonts w:ascii="Times New Roman" w:hAnsi="Times New Roman" w:cs="Times New Roman"/>
          <w:sz w:val="24"/>
          <w:szCs w:val="24"/>
        </w:rPr>
        <w:t>88</w:t>
      </w:r>
    </w:p>
    <w:p w:rsidR="0083292D" w:rsidRDefault="0083292D" w:rsidP="0083292D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E4" w:rsidRPr="00112F41" w:rsidRDefault="006602E4" w:rsidP="00DD3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2F41" w:rsidRPr="00112F41" w:rsidRDefault="00112F41" w:rsidP="00DD3207">
      <w:pPr>
        <w:autoSpaceDE w:val="0"/>
        <w:autoSpaceDN w:val="0"/>
        <w:adjustRightInd w:val="0"/>
        <w:spacing w:after="0"/>
        <w:jc w:val="center"/>
        <w:rPr>
          <w:rFonts w:ascii="Times New Roman" w:eastAsia="SymbolMT" w:hAnsi="Times New Roman" w:cs="Times New Roman"/>
          <w:b/>
          <w:sz w:val="28"/>
          <w:szCs w:val="28"/>
        </w:rPr>
      </w:pPr>
      <w:r w:rsidRPr="00112F41">
        <w:rPr>
          <w:rFonts w:ascii="Times New Roman" w:hAnsi="Times New Roman" w:cs="Times New Roman"/>
          <w:b/>
          <w:sz w:val="28"/>
          <w:szCs w:val="28"/>
        </w:rPr>
        <w:t>о предотвращении и урегулировании конфликта интересов в</w:t>
      </w:r>
    </w:p>
    <w:p w:rsidR="00112F41" w:rsidRPr="00112F41" w:rsidRDefault="00112F41" w:rsidP="00DD3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8"/>
          <w:szCs w:val="28"/>
        </w:rPr>
      </w:pPr>
      <w:r w:rsidRPr="00112F41">
        <w:rPr>
          <w:rFonts w:ascii="Times New Roman" w:eastAsia="SymbolMT" w:hAnsi="Times New Roman" w:cs="Times New Roman"/>
          <w:b/>
          <w:sz w:val="28"/>
          <w:szCs w:val="28"/>
        </w:rPr>
        <w:t>Муниципальном казенном учреждении культуры</w:t>
      </w:r>
    </w:p>
    <w:p w:rsidR="00112F41" w:rsidRPr="00112F41" w:rsidRDefault="00112F41" w:rsidP="00DD3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ymbolMT" w:hAnsi="Times New Roman" w:cs="Times New Roman"/>
          <w:b/>
          <w:sz w:val="28"/>
          <w:szCs w:val="28"/>
        </w:rPr>
      </w:pPr>
      <w:r w:rsidRPr="00112F41">
        <w:rPr>
          <w:rFonts w:ascii="Times New Roman" w:eastAsia="SymbolMT" w:hAnsi="Times New Roman" w:cs="Times New Roman"/>
          <w:b/>
          <w:sz w:val="28"/>
          <w:szCs w:val="28"/>
        </w:rPr>
        <w:t>«</w:t>
      </w:r>
      <w:r w:rsidRPr="00112F41">
        <w:rPr>
          <w:rFonts w:ascii="Times New Roman" w:hAnsi="Times New Roman" w:cs="Times New Roman"/>
          <w:b/>
          <w:sz w:val="28"/>
          <w:szCs w:val="28"/>
        </w:rPr>
        <w:t>Централизованная</w:t>
      </w:r>
      <w:r w:rsidRPr="00112F41">
        <w:rPr>
          <w:rFonts w:ascii="Times New Roman" w:eastAsia="SymbolMT" w:hAnsi="Times New Roman" w:cs="Times New Roman"/>
          <w:b/>
          <w:sz w:val="28"/>
          <w:szCs w:val="28"/>
        </w:rPr>
        <w:t xml:space="preserve"> клубная система Симферопольского района»</w:t>
      </w:r>
    </w:p>
    <w:p w:rsidR="00B05738" w:rsidRPr="00112F41" w:rsidRDefault="00B05738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2E4" w:rsidRPr="00E052D1" w:rsidRDefault="006602E4" w:rsidP="00DD32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D1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  <w:r w:rsidR="00DD3207" w:rsidRPr="00E05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207" w:rsidRPr="00E052D1" w:rsidRDefault="00DD3207" w:rsidP="00DD32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2E4" w:rsidRPr="00112F41" w:rsidRDefault="006602E4" w:rsidP="00DD3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действий по предотвращению и урегулированию конфликта интересов</w:t>
      </w:r>
      <w:r w:rsidR="009E0AF0">
        <w:rPr>
          <w:rFonts w:ascii="Times New Roman" w:hAnsi="Times New Roman" w:cs="Times New Roman"/>
          <w:sz w:val="28"/>
          <w:szCs w:val="28"/>
        </w:rPr>
        <w:t xml:space="preserve"> </w:t>
      </w:r>
      <w:r w:rsidR="009E0AF0" w:rsidRPr="0085763A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9E0AF0">
        <w:rPr>
          <w:rFonts w:ascii="Times New Roman" w:hAnsi="Times New Roman" w:cs="Times New Roman"/>
          <w:sz w:val="28"/>
          <w:szCs w:val="28"/>
        </w:rPr>
        <w:t>)</w:t>
      </w:r>
      <w:r w:rsidRPr="00112F41">
        <w:rPr>
          <w:rFonts w:ascii="Times New Roman" w:hAnsi="Times New Roman" w:cs="Times New Roman"/>
          <w:sz w:val="28"/>
          <w:szCs w:val="28"/>
        </w:rPr>
        <w:t xml:space="preserve">, возникающего у работников </w:t>
      </w:r>
      <w:r w:rsidR="00DD3207" w:rsidRPr="0085763A">
        <w:rPr>
          <w:rFonts w:ascii="Times New Roman" w:eastAsia="SymbolMT" w:hAnsi="Times New Roman" w:cs="Times New Roman"/>
          <w:sz w:val="28"/>
          <w:szCs w:val="28"/>
        </w:rPr>
        <w:t>Муниципального казенного учреждения культуры</w:t>
      </w:r>
      <w:r w:rsidR="00DD320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D3207" w:rsidRPr="0085763A">
        <w:rPr>
          <w:rFonts w:ascii="Times New Roman" w:eastAsia="SymbolMT" w:hAnsi="Times New Roman" w:cs="Times New Roman"/>
          <w:sz w:val="28"/>
          <w:szCs w:val="28"/>
        </w:rPr>
        <w:t>«</w:t>
      </w:r>
      <w:r w:rsidR="00DD3207" w:rsidRPr="0085763A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DD3207" w:rsidRPr="0085763A">
        <w:rPr>
          <w:rFonts w:ascii="Times New Roman" w:eastAsia="SymbolMT" w:hAnsi="Times New Roman" w:cs="Times New Roman"/>
          <w:sz w:val="28"/>
          <w:szCs w:val="28"/>
        </w:rPr>
        <w:t xml:space="preserve"> клубная система Симферопольского района»</w:t>
      </w:r>
      <w:r w:rsidR="00DD3207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DD3207" w:rsidRPr="00DD3207">
        <w:rPr>
          <w:rFonts w:ascii="Times New Roman" w:eastAsia="SymbolMT" w:hAnsi="Times New Roman" w:cs="Times New Roman"/>
          <w:sz w:val="28"/>
          <w:szCs w:val="28"/>
        </w:rPr>
        <w:t>(далее -</w:t>
      </w:r>
      <w:r w:rsidR="00DD3207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DD3207">
        <w:rPr>
          <w:rFonts w:ascii="Times New Roman" w:hAnsi="Times New Roman" w:cs="Times New Roman"/>
          <w:sz w:val="28"/>
          <w:szCs w:val="28"/>
        </w:rPr>
        <w:t>МКУК ЦКС)</w:t>
      </w:r>
      <w:r w:rsidR="009E0AF0">
        <w:rPr>
          <w:rFonts w:ascii="Times New Roman" w:hAnsi="Times New Roman" w:cs="Times New Roman"/>
          <w:sz w:val="28"/>
          <w:szCs w:val="28"/>
        </w:rPr>
        <w:t xml:space="preserve">, </w:t>
      </w:r>
      <w:r w:rsidR="009E0AF0" w:rsidRPr="008576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9E0AF0" w:rsidRPr="00C96B37">
        <w:rPr>
          <w:rFonts w:ascii="Times New Roman" w:hAnsi="Times New Roman" w:cs="Times New Roman"/>
          <w:sz w:val="28"/>
          <w:szCs w:val="28"/>
        </w:rPr>
        <w:t>Указом Главы Республики Крым "О мерах по противодействию коррупции в Республике Крым" от 27</w:t>
      </w:r>
      <w:r w:rsidR="009E0AF0">
        <w:rPr>
          <w:rFonts w:ascii="Times New Roman" w:hAnsi="Times New Roman" w:cs="Times New Roman"/>
          <w:sz w:val="28"/>
          <w:szCs w:val="28"/>
        </w:rPr>
        <w:t xml:space="preserve">.02.2015 </w:t>
      </w:r>
      <w:r w:rsidR="00C63919">
        <w:rPr>
          <w:rFonts w:ascii="Times New Roman" w:hAnsi="Times New Roman" w:cs="Times New Roman"/>
          <w:sz w:val="28"/>
          <w:szCs w:val="28"/>
        </w:rPr>
        <w:t>№</w:t>
      </w:r>
      <w:r w:rsidR="009E0AF0">
        <w:rPr>
          <w:rFonts w:ascii="Times New Roman" w:hAnsi="Times New Roman" w:cs="Times New Roman"/>
          <w:sz w:val="28"/>
          <w:szCs w:val="28"/>
        </w:rPr>
        <w:t xml:space="preserve"> 54-У</w:t>
      </w:r>
      <w:r w:rsidR="009E0AF0" w:rsidRPr="00C96B37">
        <w:rPr>
          <w:rFonts w:ascii="Times New Roman" w:hAnsi="Times New Roman" w:cs="Times New Roman"/>
          <w:sz w:val="28"/>
          <w:szCs w:val="28"/>
        </w:rPr>
        <w:t>;</w:t>
      </w:r>
      <w:r w:rsidR="009E0AF0">
        <w:t xml:space="preserve"> </w:t>
      </w:r>
      <w:r w:rsidR="009E0AF0" w:rsidRPr="0085763A">
        <w:rPr>
          <w:rFonts w:ascii="Times New Roman" w:hAnsi="Times New Roman" w:cs="Times New Roman"/>
          <w:sz w:val="28"/>
          <w:szCs w:val="28"/>
        </w:rPr>
        <w:t>Законом Республики Крым от 22.07.2014 № 36-ЗРК «О противодейств</w:t>
      </w:r>
      <w:r w:rsidR="0011203E">
        <w:rPr>
          <w:rFonts w:ascii="Times New Roman" w:hAnsi="Times New Roman" w:cs="Times New Roman"/>
          <w:sz w:val="28"/>
          <w:szCs w:val="28"/>
        </w:rPr>
        <w:t>ии коррупции в Республике Крым».</w:t>
      </w:r>
      <w:r w:rsidR="00DD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07" w:rsidRDefault="00DD3207" w:rsidP="00DD3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. Для целей настоящего Положения под </w:t>
      </w:r>
      <w:r w:rsidR="006602E4" w:rsidRPr="00DD3207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(прямая или косвенная) работника </w:t>
      </w:r>
      <w:r>
        <w:rPr>
          <w:rFonts w:ascii="Times New Roman" w:hAnsi="Times New Roman" w:cs="Times New Roman"/>
          <w:sz w:val="28"/>
          <w:szCs w:val="28"/>
        </w:rPr>
        <w:t xml:space="preserve">МКУК ЦКС 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влияет или может повлиять на надлежащее исполнение им трудовых обязанностей или при которой возникает или может возникнуть противоречие между личной заинтересованностью работника и </w:t>
      </w:r>
      <w:r w:rsidRPr="00112F41">
        <w:rPr>
          <w:rFonts w:ascii="Times New Roman" w:hAnsi="Times New Roman" w:cs="Times New Roman"/>
          <w:sz w:val="28"/>
          <w:szCs w:val="28"/>
        </w:rPr>
        <w:t>правами,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 и законными интересами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2D1" w:rsidRDefault="006602E4" w:rsidP="00DD3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Под </w:t>
      </w:r>
      <w:r w:rsidRPr="00DD3207">
        <w:rPr>
          <w:rFonts w:ascii="Times New Roman" w:hAnsi="Times New Roman" w:cs="Times New Roman"/>
          <w:b/>
          <w:sz w:val="28"/>
          <w:szCs w:val="28"/>
        </w:rPr>
        <w:t>личной заинтересованностью работника</w:t>
      </w:r>
      <w:r w:rsidRPr="00112F41">
        <w:rPr>
          <w:rFonts w:ascii="Times New Roman" w:hAnsi="Times New Roman" w:cs="Times New Roman"/>
          <w:sz w:val="28"/>
          <w:szCs w:val="28"/>
        </w:rPr>
        <w:t xml:space="preserve"> понимается материальная или иная заинтересованность, которая влияет или может повлиять на исполнение им должностных (трудовых) обязанностей. </w:t>
      </w:r>
    </w:p>
    <w:p w:rsidR="006602E4" w:rsidRDefault="006602E4" w:rsidP="00DD32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D1">
        <w:rPr>
          <w:rFonts w:ascii="Times New Roman" w:hAnsi="Times New Roman" w:cs="Times New Roman"/>
          <w:b/>
          <w:sz w:val="28"/>
          <w:szCs w:val="28"/>
        </w:rPr>
        <w:t>II. Принципы урегулирования конфликта интересов</w:t>
      </w:r>
    </w:p>
    <w:p w:rsidR="006602E4" w:rsidRPr="00112F41" w:rsidRDefault="006602E4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="00E052D1">
        <w:rPr>
          <w:rFonts w:ascii="Times New Roman" w:hAnsi="Times New Roman" w:cs="Times New Roman"/>
          <w:sz w:val="28"/>
          <w:szCs w:val="28"/>
        </w:rPr>
        <w:tab/>
        <w:t>3</w:t>
      </w:r>
      <w:r w:rsidRPr="00112F41">
        <w:rPr>
          <w:rFonts w:ascii="Times New Roman" w:hAnsi="Times New Roman" w:cs="Times New Roman"/>
          <w:sz w:val="28"/>
          <w:szCs w:val="28"/>
        </w:rPr>
        <w:t xml:space="preserve">. Урегулирование конфликта интересов в </w:t>
      </w:r>
      <w:r w:rsidR="00E052D1">
        <w:rPr>
          <w:rFonts w:ascii="Times New Roman" w:hAnsi="Times New Roman" w:cs="Times New Roman"/>
          <w:sz w:val="28"/>
          <w:szCs w:val="28"/>
        </w:rPr>
        <w:t>МКУК ЦКС</w:t>
      </w:r>
      <w:r w:rsidRPr="00112F41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6602E4" w:rsidRPr="00112F41" w:rsidRDefault="006602E4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="00E052D1">
        <w:rPr>
          <w:rFonts w:ascii="Times New Roman" w:hAnsi="Times New Roman" w:cs="Times New Roman"/>
          <w:sz w:val="28"/>
          <w:szCs w:val="28"/>
        </w:rPr>
        <w:t>-</w:t>
      </w:r>
      <w:r w:rsidRPr="00112F41">
        <w:rPr>
          <w:rFonts w:ascii="Times New Roman" w:hAnsi="Times New Roman" w:cs="Times New Roman"/>
          <w:sz w:val="28"/>
          <w:szCs w:val="28"/>
        </w:rPr>
        <w:t xml:space="preserve">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6602E4" w:rsidRPr="00112F41" w:rsidRDefault="006602E4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="00E052D1">
        <w:rPr>
          <w:rFonts w:ascii="Times New Roman" w:hAnsi="Times New Roman" w:cs="Times New Roman"/>
          <w:sz w:val="28"/>
          <w:szCs w:val="28"/>
        </w:rPr>
        <w:t>-</w:t>
      </w:r>
      <w:r w:rsidRPr="00112F41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 каждого случая конфликта интересов и его урегулирование; </w:t>
      </w:r>
    </w:p>
    <w:p w:rsidR="006602E4" w:rsidRPr="00112F41" w:rsidRDefault="00E052D1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 конфиденциальность процесса раскрытия сведений о конфликте интересов и его урегулировании; </w:t>
      </w:r>
    </w:p>
    <w:p w:rsidR="006602E4" w:rsidRPr="00112F41" w:rsidRDefault="00E052D1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 и ее работников при урегулировании конфликта интересов; </w:t>
      </w:r>
    </w:p>
    <w:p w:rsidR="006602E4" w:rsidRPr="00112F41" w:rsidRDefault="00E052D1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2E4" w:rsidRPr="00112F41">
        <w:rPr>
          <w:rFonts w:ascii="Times New Roman" w:hAnsi="Times New Roman" w:cs="Times New Roman"/>
          <w:sz w:val="28"/>
          <w:szCs w:val="28"/>
        </w:rPr>
        <w:t xml:space="preserve"> защита работника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="006602E4" w:rsidRPr="00112F41">
        <w:rPr>
          <w:rFonts w:ascii="Times New Roman" w:hAnsi="Times New Roman" w:cs="Times New Roman"/>
          <w:sz w:val="28"/>
          <w:szCs w:val="28"/>
        </w:rPr>
        <w:t>.</w:t>
      </w:r>
    </w:p>
    <w:p w:rsidR="00E36AB1" w:rsidRDefault="00E36AB1" w:rsidP="00E052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D1">
        <w:rPr>
          <w:rFonts w:ascii="Times New Roman" w:hAnsi="Times New Roman" w:cs="Times New Roman"/>
          <w:b/>
          <w:sz w:val="28"/>
          <w:szCs w:val="28"/>
        </w:rPr>
        <w:t>III. Рассмотрение вопроса о возникшем, а также о возможном возникновении конфликта интересов</w:t>
      </w:r>
    </w:p>
    <w:p w:rsidR="00E36AB1" w:rsidRPr="00112F41" w:rsidRDefault="00E052D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. В случае возникновения или возможного возникновения у работника личной заинтересованности при исполнении трудовых обязанностей, которая приводит или может привести к конфликту интересов, работник направляет должностному лицу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, ответственному за профилактику коррупционных и иных правонарушений (далее - ответственное лицо), уведомление, составленное на имя </w:t>
      </w:r>
      <w:r>
        <w:rPr>
          <w:rFonts w:ascii="Times New Roman" w:hAnsi="Times New Roman" w:cs="Times New Roman"/>
          <w:sz w:val="28"/>
          <w:szCs w:val="28"/>
        </w:rPr>
        <w:t>директора МКУК ЦКС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Pr="00112F41">
        <w:rPr>
          <w:rFonts w:ascii="Times New Roman" w:hAnsi="Times New Roman" w:cs="Times New Roman"/>
          <w:sz w:val="28"/>
          <w:szCs w:val="28"/>
        </w:rPr>
        <w:t>приложению</w:t>
      </w:r>
      <w:r w:rsidR="0011203E">
        <w:rPr>
          <w:rFonts w:ascii="Times New Roman" w:hAnsi="Times New Roman" w:cs="Times New Roman"/>
          <w:sz w:val="28"/>
          <w:szCs w:val="28"/>
        </w:rPr>
        <w:t xml:space="preserve"> №2</w:t>
      </w:r>
      <w:r w:rsidRPr="00112F41">
        <w:rPr>
          <w:rFonts w:ascii="Times New Roman" w:hAnsi="Times New Roman" w:cs="Times New Roman"/>
          <w:sz w:val="28"/>
          <w:szCs w:val="28"/>
        </w:rPr>
        <w:t>,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уведомление). </w:t>
      </w:r>
    </w:p>
    <w:p w:rsidR="00E36AB1" w:rsidRPr="00112F41" w:rsidRDefault="00E052D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AB1" w:rsidRPr="00112F41">
        <w:rPr>
          <w:rFonts w:ascii="Times New Roman" w:hAnsi="Times New Roman" w:cs="Times New Roman"/>
          <w:sz w:val="28"/>
          <w:szCs w:val="28"/>
        </w:rPr>
        <w:t>. Уведомление, поступившее ответственному лицу, регистрируется в день поступления в соответствующем журнале регистрации. Копия уведомления с отметкой о его регистрации выдается работнику, подавшему уведомление, или направляется ему по почте с уведомлением о вручении.</w:t>
      </w:r>
    </w:p>
    <w:p w:rsidR="00E36AB1" w:rsidRPr="00112F41" w:rsidRDefault="00E052D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. Ответственное лицо осуществляет предварительное рассмотрение уведомлений. В ходе предварительного рассмотрения уведомлений ответственное лицо имеет право проводить беседы с работником, направившим уведомление, получать в установленном порядке от работника, направившего уведомление, письменные пояснения по изложенным в уведомлении обстоятельствам. </w:t>
      </w:r>
    </w:p>
    <w:p w:rsidR="00E36AB1" w:rsidRPr="00112F41" w:rsidRDefault="00E052D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уведомления </w:t>
      </w:r>
      <w:r w:rsidRPr="00112F4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заключение. Уведомление, заключение и другие материалы, полученные в ходе предварительного рассмотрения уведомления, представляются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уведомления ответственному лицу. </w:t>
      </w:r>
    </w:p>
    <w:p w:rsidR="00E36AB1" w:rsidRPr="00112F41" w:rsidRDefault="00E052D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. Уведомление, заключение и другие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, </w:t>
      </w:r>
      <w:r w:rsidRPr="00112F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41">
        <w:rPr>
          <w:rFonts w:ascii="Times New Roman" w:hAnsi="Times New Roman" w:cs="Times New Roman"/>
          <w:sz w:val="28"/>
          <w:szCs w:val="28"/>
        </w:rPr>
        <w:t>его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 решению могут быть переданы для рассмотрения в комиссию </w:t>
      </w:r>
      <w:r w:rsidR="0011203E" w:rsidRPr="00A559B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1203E">
        <w:rPr>
          <w:rFonts w:ascii="Times New Roman" w:hAnsi="Times New Roman" w:cs="Times New Roman"/>
          <w:sz w:val="28"/>
          <w:szCs w:val="28"/>
        </w:rPr>
        <w:t>работников</w:t>
      </w:r>
      <w:r w:rsidR="0011203E" w:rsidRPr="00A559B8">
        <w:rPr>
          <w:rFonts w:ascii="Times New Roman" w:hAnsi="Times New Roman" w:cs="Times New Roman"/>
          <w:sz w:val="28"/>
          <w:szCs w:val="28"/>
        </w:rPr>
        <w:t xml:space="preserve"> </w:t>
      </w:r>
      <w:r w:rsidR="0011203E">
        <w:rPr>
          <w:rFonts w:ascii="Times New Roman" w:eastAsia="SymbolMT" w:hAnsi="Times New Roman" w:cs="Times New Roman"/>
          <w:sz w:val="28"/>
          <w:szCs w:val="28"/>
        </w:rPr>
        <w:t>МКУК ЦКС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, (далее - комиссия). </w:t>
      </w:r>
    </w:p>
    <w:p w:rsidR="00E36AB1" w:rsidRPr="00112F41" w:rsidRDefault="00E052D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112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ЦКС</w:t>
      </w: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36AB1" w:rsidRPr="00112F41">
        <w:rPr>
          <w:rFonts w:ascii="Times New Roman" w:hAnsi="Times New Roman" w:cs="Times New Roman"/>
          <w:sz w:val="28"/>
          <w:szCs w:val="28"/>
        </w:rPr>
        <w:t xml:space="preserve"> результатам рассмотрения им уведомления принимает одно из следующих решений: </w:t>
      </w:r>
    </w:p>
    <w:p w:rsidR="00E36AB1" w:rsidRPr="00112F41" w:rsidRDefault="00E36AB1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трудовых обязанностей работником, направившим уведомление, конфликт интересов отсутствует; </w:t>
      </w:r>
    </w:p>
    <w:p w:rsidR="00E36AB1" w:rsidRPr="00112F41" w:rsidRDefault="00E36AB1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трудовых обязанностей работником, направившим уведомление, личная заинтересованность приводит или может привести к конфликту интересов; </w:t>
      </w:r>
    </w:p>
    <w:p w:rsidR="00E36AB1" w:rsidRPr="00112F41" w:rsidRDefault="00E36AB1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работником, направившим уведомление, не соблюдались требования об урегулировании конфликта интересов. </w:t>
      </w:r>
    </w:p>
    <w:p w:rsidR="00E36AB1" w:rsidRPr="00112F41" w:rsidRDefault="00E36AB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1</w:t>
      </w:r>
      <w:r w:rsidR="00E052D1">
        <w:rPr>
          <w:rFonts w:ascii="Times New Roman" w:hAnsi="Times New Roman" w:cs="Times New Roman"/>
          <w:sz w:val="28"/>
          <w:szCs w:val="28"/>
        </w:rPr>
        <w:t>0</w:t>
      </w:r>
      <w:r w:rsidRPr="00112F41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"б" пункта </w:t>
      </w:r>
      <w:r w:rsidR="00E052D1">
        <w:rPr>
          <w:rFonts w:ascii="Times New Roman" w:hAnsi="Times New Roman" w:cs="Times New Roman"/>
          <w:sz w:val="28"/>
          <w:szCs w:val="28"/>
        </w:rPr>
        <w:t>9</w:t>
      </w:r>
      <w:r w:rsidRPr="00112F4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61E1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1E17" w:rsidRPr="00112F41">
        <w:rPr>
          <w:rFonts w:ascii="Times New Roman" w:hAnsi="Times New Roman" w:cs="Times New Roman"/>
          <w:sz w:val="28"/>
          <w:szCs w:val="28"/>
        </w:rPr>
        <w:t>МКУК</w:t>
      </w:r>
      <w:r w:rsidR="00E052D1">
        <w:rPr>
          <w:rFonts w:ascii="Times New Roman" w:hAnsi="Times New Roman" w:cs="Times New Roman"/>
          <w:sz w:val="28"/>
          <w:szCs w:val="28"/>
        </w:rPr>
        <w:t xml:space="preserve"> ЦКС</w:t>
      </w:r>
      <w:r w:rsidRPr="00112F41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работнику, направившему уведомление, принять такие меры. </w:t>
      </w:r>
    </w:p>
    <w:p w:rsidR="00E36AB1" w:rsidRPr="00112F41" w:rsidRDefault="00E36AB1" w:rsidP="00E05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1</w:t>
      </w:r>
      <w:r w:rsidR="00E052D1">
        <w:rPr>
          <w:rFonts w:ascii="Times New Roman" w:hAnsi="Times New Roman" w:cs="Times New Roman"/>
          <w:sz w:val="28"/>
          <w:szCs w:val="28"/>
        </w:rPr>
        <w:t>1</w:t>
      </w:r>
      <w:r w:rsidRPr="00112F41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"в" пункта </w:t>
      </w:r>
      <w:r w:rsidR="00E052D1">
        <w:rPr>
          <w:rFonts w:ascii="Times New Roman" w:hAnsi="Times New Roman" w:cs="Times New Roman"/>
          <w:sz w:val="28"/>
          <w:szCs w:val="28"/>
        </w:rPr>
        <w:t>9</w:t>
      </w:r>
      <w:r w:rsidRPr="00112F4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052D1">
        <w:rPr>
          <w:rFonts w:ascii="Times New Roman" w:hAnsi="Times New Roman" w:cs="Times New Roman"/>
          <w:sz w:val="28"/>
          <w:szCs w:val="28"/>
        </w:rPr>
        <w:t>директор МКУК ЦКС</w:t>
      </w:r>
      <w:r w:rsidR="00E052D1"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Pr="00112F41">
        <w:rPr>
          <w:rFonts w:ascii="Times New Roman" w:hAnsi="Times New Roman" w:cs="Times New Roman"/>
          <w:sz w:val="28"/>
          <w:szCs w:val="28"/>
        </w:rPr>
        <w:t xml:space="preserve">применяет к работнику конкретную меру ответственности. </w:t>
      </w:r>
    </w:p>
    <w:p w:rsidR="00FE1799" w:rsidRPr="00522C6A" w:rsidRDefault="00E36AB1" w:rsidP="00FE1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1</w:t>
      </w:r>
      <w:r w:rsidR="00E052D1">
        <w:rPr>
          <w:rFonts w:ascii="Times New Roman" w:hAnsi="Times New Roman" w:cs="Times New Roman"/>
          <w:sz w:val="28"/>
          <w:szCs w:val="28"/>
        </w:rPr>
        <w:t>2</w:t>
      </w:r>
      <w:r w:rsidRPr="00112F41">
        <w:rPr>
          <w:rFonts w:ascii="Times New Roman" w:hAnsi="Times New Roman" w:cs="Times New Roman"/>
          <w:sz w:val="28"/>
          <w:szCs w:val="28"/>
        </w:rPr>
        <w:t>.</w:t>
      </w:r>
      <w:r w:rsidR="00E052D1">
        <w:rPr>
          <w:rFonts w:ascii="Times New Roman" w:hAnsi="Times New Roman" w:cs="Times New Roman"/>
          <w:sz w:val="28"/>
          <w:szCs w:val="28"/>
        </w:rPr>
        <w:t xml:space="preserve"> </w:t>
      </w:r>
      <w:r w:rsidRPr="00112F41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</w:t>
      </w:r>
      <w:r w:rsidRPr="00FE1799">
        <w:rPr>
          <w:rFonts w:ascii="Times New Roman" w:hAnsi="Times New Roman" w:cs="Times New Roman"/>
          <w:sz w:val="28"/>
          <w:szCs w:val="28"/>
        </w:rPr>
        <w:t xml:space="preserve">установленном приказом </w:t>
      </w:r>
      <w:r w:rsidR="00E052D1" w:rsidRPr="00FE1799">
        <w:rPr>
          <w:rFonts w:ascii="Times New Roman" w:hAnsi="Times New Roman" w:cs="Times New Roman"/>
          <w:sz w:val="28"/>
          <w:szCs w:val="28"/>
        </w:rPr>
        <w:t>директору МКУК ЦКС</w:t>
      </w:r>
      <w:r w:rsidR="00FE1799" w:rsidRPr="00FE1799">
        <w:rPr>
          <w:rFonts w:ascii="Times New Roman" w:hAnsi="Times New Roman" w:cs="Times New Roman"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sz w:val="28"/>
          <w:szCs w:val="28"/>
        </w:rPr>
        <w:t>«</w:t>
      </w:r>
      <w:r w:rsidR="00FE1799" w:rsidRPr="00522C6A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 w:rsidR="00FE1799">
        <w:rPr>
          <w:rFonts w:ascii="Times New Roman" w:hAnsi="Times New Roman" w:cs="Times New Roman"/>
          <w:sz w:val="28"/>
          <w:szCs w:val="28"/>
        </w:rPr>
        <w:t xml:space="preserve"> </w:t>
      </w:r>
      <w:r w:rsidR="00FE1799" w:rsidRPr="00522C6A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FE1799">
        <w:rPr>
          <w:rFonts w:ascii="Times New Roman" w:hAnsi="Times New Roman" w:cs="Times New Roman"/>
          <w:sz w:val="28"/>
          <w:szCs w:val="28"/>
        </w:rPr>
        <w:t xml:space="preserve"> </w:t>
      </w:r>
      <w:r w:rsidR="00FE1799" w:rsidRPr="00522C6A">
        <w:rPr>
          <w:rFonts w:ascii="Times New Roman" w:hAnsi="Times New Roman" w:cs="Times New Roman"/>
          <w:sz w:val="28"/>
          <w:szCs w:val="28"/>
        </w:rPr>
        <w:t>поведению и урегулированию конфликта</w:t>
      </w:r>
      <w:r w:rsidR="00FE1799">
        <w:rPr>
          <w:rFonts w:ascii="Times New Roman" w:hAnsi="Times New Roman" w:cs="Times New Roman"/>
          <w:sz w:val="28"/>
          <w:szCs w:val="28"/>
        </w:rPr>
        <w:t xml:space="preserve"> интересов работниками МКУК ЦКС».</w:t>
      </w:r>
    </w:p>
    <w:p w:rsidR="00E36AB1" w:rsidRPr="00112F41" w:rsidRDefault="00E36AB1" w:rsidP="001C6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1</w:t>
      </w:r>
      <w:r w:rsidR="001C67B8">
        <w:rPr>
          <w:rFonts w:ascii="Times New Roman" w:hAnsi="Times New Roman" w:cs="Times New Roman"/>
          <w:sz w:val="28"/>
          <w:szCs w:val="28"/>
        </w:rPr>
        <w:t>3</w:t>
      </w:r>
      <w:r w:rsidRPr="00112F41">
        <w:rPr>
          <w:rFonts w:ascii="Times New Roman" w:hAnsi="Times New Roman" w:cs="Times New Roman"/>
          <w:sz w:val="28"/>
          <w:szCs w:val="28"/>
        </w:rPr>
        <w:t xml:space="preserve">. О результатах </w:t>
      </w:r>
      <w:r w:rsidR="00F61E17" w:rsidRPr="00112F4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61E17">
        <w:rPr>
          <w:rFonts w:ascii="Times New Roman" w:hAnsi="Times New Roman" w:cs="Times New Roman"/>
          <w:sz w:val="28"/>
          <w:szCs w:val="28"/>
        </w:rPr>
        <w:t>уведомления</w:t>
      </w:r>
      <w:r w:rsidRPr="00112F41">
        <w:rPr>
          <w:rFonts w:ascii="Times New Roman" w:hAnsi="Times New Roman" w:cs="Times New Roman"/>
          <w:sz w:val="28"/>
          <w:szCs w:val="28"/>
        </w:rPr>
        <w:t xml:space="preserve"> и принятом решении </w:t>
      </w:r>
      <w:r w:rsidR="001C67B8">
        <w:rPr>
          <w:rFonts w:ascii="Times New Roman" w:hAnsi="Times New Roman" w:cs="Times New Roman"/>
          <w:sz w:val="28"/>
          <w:szCs w:val="28"/>
        </w:rPr>
        <w:t>директор МКУК ЦКС</w:t>
      </w:r>
      <w:r w:rsidR="001C67B8"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Pr="00112F41">
        <w:rPr>
          <w:rFonts w:ascii="Times New Roman" w:hAnsi="Times New Roman" w:cs="Times New Roman"/>
          <w:sz w:val="28"/>
          <w:szCs w:val="28"/>
        </w:rPr>
        <w:t>не позднее трех рабочих дней уведомляет государственный орган, выполняющий функции и полномочия учредителя подведомственной организации, и орган Республики Крым по профилактике коррупционных и иных правонарушений.</w:t>
      </w:r>
    </w:p>
    <w:p w:rsidR="002F619B" w:rsidRPr="001309C6" w:rsidRDefault="002F619B" w:rsidP="0013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6">
        <w:rPr>
          <w:rFonts w:ascii="Times New Roman" w:hAnsi="Times New Roman" w:cs="Times New Roman"/>
          <w:b/>
          <w:sz w:val="28"/>
          <w:szCs w:val="28"/>
        </w:rPr>
        <w:t>IV. Меры по предотвращению или урегулированию конфликта интересов.</w:t>
      </w:r>
    </w:p>
    <w:p w:rsidR="001309C6" w:rsidRDefault="002F619B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1</w:t>
      </w:r>
      <w:r w:rsidR="001309C6">
        <w:rPr>
          <w:rFonts w:ascii="Times New Roman" w:hAnsi="Times New Roman" w:cs="Times New Roman"/>
          <w:sz w:val="28"/>
          <w:szCs w:val="28"/>
        </w:rPr>
        <w:t>4</w:t>
      </w:r>
      <w:r w:rsidRPr="00112F41">
        <w:rPr>
          <w:rFonts w:ascii="Times New Roman" w:hAnsi="Times New Roman" w:cs="Times New Roman"/>
          <w:sz w:val="28"/>
          <w:szCs w:val="28"/>
        </w:rPr>
        <w:t xml:space="preserve">. Для предотвращения или </w:t>
      </w:r>
      <w:r w:rsidR="00F61E17" w:rsidRPr="00112F41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="00F61E17">
        <w:rPr>
          <w:rFonts w:ascii="Times New Roman" w:hAnsi="Times New Roman" w:cs="Times New Roman"/>
          <w:sz w:val="28"/>
          <w:szCs w:val="28"/>
        </w:rPr>
        <w:t>конфликта</w:t>
      </w:r>
      <w:r w:rsidRPr="00112F41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1309C6">
        <w:rPr>
          <w:rFonts w:ascii="Times New Roman" w:hAnsi="Times New Roman" w:cs="Times New Roman"/>
          <w:sz w:val="28"/>
          <w:szCs w:val="28"/>
        </w:rPr>
        <w:t>директором</w:t>
      </w:r>
      <w:r w:rsidR="001309C6"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="001309C6">
        <w:rPr>
          <w:rFonts w:ascii="Times New Roman" w:hAnsi="Times New Roman" w:cs="Times New Roman"/>
          <w:sz w:val="28"/>
          <w:szCs w:val="28"/>
        </w:rPr>
        <w:t>МКУК ЦКС</w:t>
      </w:r>
      <w:r w:rsidR="001309C6"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Pr="00112F41">
        <w:rPr>
          <w:rFonts w:ascii="Times New Roman" w:hAnsi="Times New Roman" w:cs="Times New Roman"/>
          <w:sz w:val="28"/>
          <w:szCs w:val="28"/>
        </w:rPr>
        <w:t xml:space="preserve">принимаются следующие меры: </w:t>
      </w:r>
    </w:p>
    <w:p w:rsidR="001309C6" w:rsidRDefault="001309C6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информации, которая прямо или косвенно имеет отношение к его личным (частным) интересам; </w:t>
      </w:r>
    </w:p>
    <w:p w:rsidR="001309C6" w:rsidRDefault="001309C6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19B" w:rsidRPr="00112F41">
        <w:rPr>
          <w:rFonts w:ascii="Times New Roman" w:hAnsi="Times New Roman" w:cs="Times New Roman"/>
          <w:sz w:val="28"/>
          <w:szCs w:val="28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1309C6" w:rsidRDefault="001309C6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 пересмотр и изменение трудовых обязанностей работника; временное отстранение работника от должности; </w:t>
      </w:r>
    </w:p>
    <w:p w:rsidR="001309C6" w:rsidRDefault="001309C6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19B" w:rsidRPr="00112F41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трудовых обязанностей, не связанных с конфликтом интересов;</w:t>
      </w:r>
    </w:p>
    <w:p w:rsidR="001309C6" w:rsidRDefault="001309C6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 отказ работника от выгоды, явившейся причиной возникновения конфликта интересов; </w:t>
      </w:r>
    </w:p>
    <w:p w:rsidR="002F619B" w:rsidRPr="00112F41" w:rsidRDefault="001309C6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 </w:t>
      </w:r>
    </w:p>
    <w:p w:rsidR="002F619B" w:rsidRPr="00112F41" w:rsidRDefault="001309C6" w:rsidP="0013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 МКУК ЦКС</w:t>
      </w: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="002F619B" w:rsidRPr="00112F41">
        <w:rPr>
          <w:rFonts w:ascii="Times New Roman" w:hAnsi="Times New Roman" w:cs="Times New Roman"/>
          <w:sz w:val="28"/>
          <w:szCs w:val="28"/>
        </w:rPr>
        <w:t>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 и Республики Крым.</w:t>
      </w:r>
    </w:p>
    <w:p w:rsidR="0011203E" w:rsidRDefault="0011203E" w:rsidP="001309C6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F619B" w:rsidRPr="00185DD3" w:rsidRDefault="002F619B" w:rsidP="001309C6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85D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</w:t>
      </w:r>
    </w:p>
    <w:p w:rsidR="002F619B" w:rsidRPr="00185DD3" w:rsidRDefault="002F619B" w:rsidP="001309C6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85DD3">
        <w:rPr>
          <w:rFonts w:ascii="Times New Roman" w:hAnsi="Times New Roman" w:cs="Times New Roman"/>
          <w:sz w:val="24"/>
          <w:szCs w:val="24"/>
        </w:rPr>
        <w:t xml:space="preserve">о предотвращении </w:t>
      </w:r>
    </w:p>
    <w:p w:rsidR="002F619B" w:rsidRPr="00185DD3" w:rsidRDefault="002F619B" w:rsidP="001309C6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85DD3">
        <w:rPr>
          <w:rFonts w:ascii="Times New Roman" w:hAnsi="Times New Roman" w:cs="Times New Roman"/>
          <w:sz w:val="24"/>
          <w:szCs w:val="24"/>
        </w:rPr>
        <w:t>и урегулировании конфликта интересов</w:t>
      </w:r>
    </w:p>
    <w:p w:rsidR="002F619B" w:rsidRPr="00185DD3" w:rsidRDefault="002F619B" w:rsidP="001309C6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85DD3">
        <w:rPr>
          <w:rFonts w:ascii="Times New Roman" w:hAnsi="Times New Roman" w:cs="Times New Roman"/>
          <w:sz w:val="24"/>
          <w:szCs w:val="24"/>
        </w:rPr>
        <w:t xml:space="preserve"> в МКУК ЦКС</w:t>
      </w:r>
      <w:r w:rsidR="00C81BB5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F619B" w:rsidRPr="00112F41" w:rsidRDefault="0086361C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118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30.10.2023</w:t>
      </w:r>
      <w:r w:rsidRPr="00C118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D4" w:rsidRPr="00112F41" w:rsidRDefault="006322D4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61C" w:rsidRDefault="0086361C" w:rsidP="001309C6">
      <w:pPr>
        <w:spacing w:after="0"/>
        <w:ind w:left="7938" w:hanging="3118"/>
        <w:jc w:val="both"/>
        <w:rPr>
          <w:rFonts w:ascii="Times New Roman" w:hAnsi="Times New Roman" w:cs="Times New Roman"/>
          <w:sz w:val="28"/>
          <w:szCs w:val="28"/>
        </w:rPr>
      </w:pPr>
    </w:p>
    <w:p w:rsidR="0086361C" w:rsidRDefault="0086361C" w:rsidP="001309C6">
      <w:pPr>
        <w:spacing w:after="0"/>
        <w:ind w:left="7938" w:hanging="3118"/>
        <w:jc w:val="both"/>
        <w:rPr>
          <w:rFonts w:ascii="Times New Roman" w:hAnsi="Times New Roman" w:cs="Times New Roman"/>
          <w:sz w:val="28"/>
          <w:szCs w:val="28"/>
        </w:rPr>
      </w:pPr>
    </w:p>
    <w:p w:rsidR="0086361C" w:rsidRDefault="0086361C" w:rsidP="001309C6">
      <w:pPr>
        <w:spacing w:after="0"/>
        <w:ind w:left="7938" w:hanging="3118"/>
        <w:jc w:val="both"/>
        <w:rPr>
          <w:rFonts w:ascii="Times New Roman" w:hAnsi="Times New Roman" w:cs="Times New Roman"/>
          <w:sz w:val="28"/>
          <w:szCs w:val="28"/>
        </w:rPr>
      </w:pPr>
    </w:p>
    <w:p w:rsidR="002F619B" w:rsidRPr="001309C6" w:rsidRDefault="006322D4" w:rsidP="001309C6">
      <w:pPr>
        <w:spacing w:after="0"/>
        <w:ind w:left="7938" w:hanging="311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12F41">
        <w:rPr>
          <w:rFonts w:ascii="Times New Roman" w:hAnsi="Times New Roman" w:cs="Times New Roman"/>
          <w:sz w:val="28"/>
          <w:szCs w:val="28"/>
        </w:rPr>
        <w:t>Директору МКУК ЦКС</w:t>
      </w:r>
      <w:r w:rsidR="001309C6">
        <w:rPr>
          <w:rFonts w:ascii="Times New Roman" w:hAnsi="Times New Roman" w:cs="Times New Roman"/>
          <w:sz w:val="28"/>
          <w:szCs w:val="28"/>
        </w:rPr>
        <w:t xml:space="preserve"> 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112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309C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1309C6">
        <w:rPr>
          <w:rFonts w:ascii="Times New Roman" w:hAnsi="Times New Roman" w:cs="Times New Roman"/>
          <w:sz w:val="28"/>
          <w:szCs w:val="28"/>
        </w:rPr>
        <w:t xml:space="preserve">   </w:t>
      </w:r>
      <w:r w:rsidR="002F619B" w:rsidRPr="001309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F619B" w:rsidRPr="001309C6">
        <w:rPr>
          <w:rFonts w:ascii="Times New Roman" w:hAnsi="Times New Roman" w:cs="Times New Roman"/>
          <w:sz w:val="20"/>
          <w:szCs w:val="20"/>
        </w:rPr>
        <w:t>Ф.И.О.)</w:t>
      </w:r>
    </w:p>
    <w:p w:rsidR="002F619B" w:rsidRPr="00112F41" w:rsidRDefault="006322D4" w:rsidP="001309C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от _____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F619B" w:rsidRPr="00F61E17" w:rsidRDefault="006322D4" w:rsidP="001309C6">
      <w:pPr>
        <w:spacing w:after="0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1309C6">
        <w:rPr>
          <w:rFonts w:ascii="Times New Roman" w:hAnsi="Times New Roman" w:cs="Times New Roman"/>
          <w:sz w:val="20"/>
          <w:szCs w:val="20"/>
        </w:rPr>
        <w:t xml:space="preserve">       </w:t>
      </w:r>
      <w:r w:rsidR="002F619B" w:rsidRPr="00F61E17">
        <w:rPr>
          <w:rFonts w:ascii="Times New Roman" w:hAnsi="Times New Roman" w:cs="Times New Roman"/>
          <w:sz w:val="18"/>
          <w:szCs w:val="18"/>
        </w:rPr>
        <w:t>(Ф.И.О., должность работника</w:t>
      </w:r>
      <w:r w:rsidRPr="00F61E17">
        <w:rPr>
          <w:rFonts w:ascii="Times New Roman" w:hAnsi="Times New Roman" w:cs="Times New Roman"/>
          <w:sz w:val="18"/>
          <w:szCs w:val="18"/>
        </w:rPr>
        <w:t xml:space="preserve"> МКУК ЦКС</w:t>
      </w:r>
      <w:r w:rsidR="002F619B" w:rsidRPr="00F61E1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F619B" w:rsidRPr="00112F41" w:rsidRDefault="002F619B" w:rsidP="001309C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F619B" w:rsidRPr="00112F41" w:rsidRDefault="002F619B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19B" w:rsidRPr="00112F41" w:rsidRDefault="002F619B" w:rsidP="00D0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4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322D4" w:rsidRPr="00112F41" w:rsidRDefault="002F619B" w:rsidP="00D00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4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6322D4" w:rsidRPr="00112F41">
        <w:rPr>
          <w:rFonts w:ascii="Times New Roman" w:hAnsi="Times New Roman" w:cs="Times New Roman"/>
          <w:b/>
          <w:sz w:val="28"/>
          <w:szCs w:val="28"/>
        </w:rPr>
        <w:t>.</w:t>
      </w:r>
    </w:p>
    <w:p w:rsidR="006322D4" w:rsidRPr="00112F41" w:rsidRDefault="006322D4" w:rsidP="00112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2D4" w:rsidRPr="00112F41" w:rsidRDefault="002F619B" w:rsidP="00112F4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 </w:t>
      </w:r>
    </w:p>
    <w:p w:rsidR="006322D4" w:rsidRPr="00112F41" w:rsidRDefault="002F619B" w:rsidP="00112F4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</w:t>
      </w:r>
      <w:r w:rsidR="008943F6" w:rsidRPr="00112F41">
        <w:rPr>
          <w:rFonts w:ascii="Times New Roman" w:hAnsi="Times New Roman" w:cs="Times New Roman"/>
          <w:sz w:val="28"/>
          <w:szCs w:val="28"/>
        </w:rPr>
        <w:t>заинтересованности: _</w:t>
      </w:r>
      <w:r w:rsidRPr="00112F41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7F1F6A" w:rsidRPr="00112F41" w:rsidRDefault="002F619B" w:rsidP="00112F41">
      <w:pPr>
        <w:spacing w:after="0"/>
        <w:ind w:left="-28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Трудовые обязанности, на надлежащее исполнение которых влияет или может повлиять личная </w:t>
      </w:r>
      <w:r w:rsidR="006322D4" w:rsidRPr="00112F41">
        <w:rPr>
          <w:rFonts w:ascii="Times New Roman" w:hAnsi="Times New Roman" w:cs="Times New Roman"/>
          <w:sz w:val="28"/>
          <w:szCs w:val="28"/>
        </w:rPr>
        <w:t>заинтересованность: _</w:t>
      </w:r>
      <w:r w:rsidRPr="00112F41">
        <w:rPr>
          <w:rFonts w:ascii="Times New Roman" w:hAnsi="Times New Roman" w:cs="Times New Roman"/>
          <w:sz w:val="28"/>
          <w:szCs w:val="28"/>
        </w:rPr>
        <w:t>___________________________ _________________________________________</w:t>
      </w:r>
      <w:r w:rsidR="006322D4" w:rsidRPr="00112F41">
        <w:rPr>
          <w:rFonts w:ascii="Times New Roman" w:hAnsi="Times New Roman" w:cs="Times New Roman"/>
          <w:sz w:val="28"/>
          <w:szCs w:val="28"/>
        </w:rPr>
        <w:t>_________________________.</w:t>
      </w: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="007F1F6A" w:rsidRPr="0011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D4" w:rsidRPr="00112F41" w:rsidRDefault="007F1F6A" w:rsidP="00112F41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Пр</w:t>
      </w:r>
      <w:r w:rsidR="002F619B" w:rsidRPr="00112F41">
        <w:rPr>
          <w:rFonts w:ascii="Times New Roman" w:hAnsi="Times New Roman" w:cs="Times New Roman"/>
          <w:sz w:val="28"/>
          <w:szCs w:val="28"/>
        </w:rPr>
        <w:t>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 ___________________________________ ___________________</w:t>
      </w:r>
      <w:r w:rsidR="006322D4" w:rsidRPr="00112F41">
        <w:rPr>
          <w:rFonts w:ascii="Times New Roman" w:hAnsi="Times New Roman" w:cs="Times New Roman"/>
          <w:sz w:val="28"/>
          <w:szCs w:val="28"/>
        </w:rPr>
        <w:t>___________</w:t>
      </w:r>
      <w:r w:rsidR="002F619B" w:rsidRPr="00112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D4" w:rsidRPr="00112F41" w:rsidRDefault="006322D4" w:rsidP="00112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F6A" w:rsidRPr="00112F41" w:rsidRDefault="007F1F6A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D4" w:rsidRPr="00112F41" w:rsidRDefault="002F619B" w:rsidP="0011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41">
        <w:rPr>
          <w:rFonts w:ascii="Times New Roman" w:hAnsi="Times New Roman" w:cs="Times New Roman"/>
          <w:sz w:val="28"/>
          <w:szCs w:val="28"/>
        </w:rPr>
        <w:t>"___"__________20___г._____________</w:t>
      </w:r>
      <w:r w:rsidR="006322D4" w:rsidRPr="00112F41">
        <w:rPr>
          <w:rFonts w:ascii="Times New Roman" w:hAnsi="Times New Roman" w:cs="Times New Roman"/>
          <w:sz w:val="28"/>
          <w:szCs w:val="28"/>
        </w:rPr>
        <w:t xml:space="preserve">   </w:t>
      </w: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="006322D4" w:rsidRPr="00112F4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F619B" w:rsidRPr="008943F6" w:rsidRDefault="006322D4" w:rsidP="00112F4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2F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43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F41">
        <w:rPr>
          <w:rFonts w:ascii="Times New Roman" w:hAnsi="Times New Roman" w:cs="Times New Roman"/>
          <w:sz w:val="28"/>
          <w:szCs w:val="28"/>
        </w:rPr>
        <w:t xml:space="preserve"> </w:t>
      </w:r>
      <w:r w:rsidRPr="008943F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943F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943F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F619B" w:rsidRPr="008943F6">
        <w:rPr>
          <w:rFonts w:ascii="Times New Roman" w:hAnsi="Times New Roman" w:cs="Times New Roman"/>
          <w:sz w:val="18"/>
          <w:szCs w:val="18"/>
        </w:rPr>
        <w:t xml:space="preserve"> (Ф.И.О. работника</w:t>
      </w:r>
      <w:r w:rsidRPr="008943F6">
        <w:rPr>
          <w:rFonts w:ascii="Times New Roman" w:hAnsi="Times New Roman" w:cs="Times New Roman"/>
          <w:sz w:val="18"/>
          <w:szCs w:val="18"/>
        </w:rPr>
        <w:t xml:space="preserve"> МКУК ЦКС</w:t>
      </w:r>
      <w:r w:rsidR="002F619B" w:rsidRPr="008943F6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112F41" w:rsidRPr="008943F6" w:rsidRDefault="00112F4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112F41" w:rsidRPr="0089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5"/>
    <w:rsid w:val="00024E10"/>
    <w:rsid w:val="00052075"/>
    <w:rsid w:val="00100AB1"/>
    <w:rsid w:val="0011203E"/>
    <w:rsid w:val="00112F41"/>
    <w:rsid w:val="001309C6"/>
    <w:rsid w:val="00185DD3"/>
    <w:rsid w:val="001C67B8"/>
    <w:rsid w:val="00213945"/>
    <w:rsid w:val="002F619B"/>
    <w:rsid w:val="002F707A"/>
    <w:rsid w:val="006322D4"/>
    <w:rsid w:val="006602E4"/>
    <w:rsid w:val="007222BA"/>
    <w:rsid w:val="007F1F6A"/>
    <w:rsid w:val="0083292D"/>
    <w:rsid w:val="0086361C"/>
    <w:rsid w:val="008943F6"/>
    <w:rsid w:val="00917FA6"/>
    <w:rsid w:val="009E0AF0"/>
    <w:rsid w:val="00AC4464"/>
    <w:rsid w:val="00B01CFB"/>
    <w:rsid w:val="00B05738"/>
    <w:rsid w:val="00C06BDC"/>
    <w:rsid w:val="00C63494"/>
    <w:rsid w:val="00C63919"/>
    <w:rsid w:val="00C81BB5"/>
    <w:rsid w:val="00D0013F"/>
    <w:rsid w:val="00DD3207"/>
    <w:rsid w:val="00E052D1"/>
    <w:rsid w:val="00E36AB1"/>
    <w:rsid w:val="00EB0208"/>
    <w:rsid w:val="00F03B6D"/>
    <w:rsid w:val="00F61E17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224F"/>
  <w15:chartTrackingRefBased/>
  <w15:docId w15:val="{1A315B38-292D-47CC-8101-C4C2D828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2023-10-19T12:43:00Z</dcterms:created>
  <dcterms:modified xsi:type="dcterms:W3CDTF">2023-10-31T12:34:00Z</dcterms:modified>
</cp:coreProperties>
</file>